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C4A5" w14:textId="5B6A3E98" w:rsidR="009B3FFF" w:rsidRDefault="00296E96">
      <w:bookmarkStart w:id="0" w:name="_GoBack"/>
      <w:bookmarkEnd w:id="0"/>
    </w:p>
    <w:p w14:paraId="1BC0CB88" w14:textId="55459391" w:rsidR="00A12B47" w:rsidRDefault="00B921DA" w:rsidP="00851B0B">
      <w:pPr>
        <w:jc w:val="center"/>
        <w:rPr>
          <w:b/>
          <w:bCs/>
          <w:u w:val="single"/>
        </w:rPr>
      </w:pPr>
      <w:r w:rsidRPr="00851B0B">
        <w:rPr>
          <w:b/>
          <w:bCs/>
          <w:sz w:val="24"/>
          <w:szCs w:val="24"/>
          <w:u w:val="single"/>
        </w:rPr>
        <w:t>FACULTY OF LAW – IN-PERSON EVENT PROPOSAL</w:t>
      </w:r>
      <w:r w:rsidR="00A12B47" w:rsidRPr="00851B0B">
        <w:rPr>
          <w:b/>
          <w:bCs/>
          <w:sz w:val="24"/>
          <w:szCs w:val="24"/>
          <w:u w:val="single"/>
        </w:rPr>
        <w:t xml:space="preserve"> – 2021-2022</w:t>
      </w:r>
    </w:p>
    <w:p w14:paraId="693B0851" w14:textId="52EB2080" w:rsidR="00851B0B" w:rsidRDefault="00851B0B" w:rsidP="00BF6864"/>
    <w:p w14:paraId="2894E454" w14:textId="02D3DC05" w:rsidR="00BF6864" w:rsidRDefault="00BF6864" w:rsidP="00BF6864">
      <w:r>
        <w:t xml:space="preserve">Under the University’s </w:t>
      </w:r>
      <w:hyperlink r:id="rId6" w:history="1">
        <w:r w:rsidRPr="00BF6864">
          <w:rPr>
            <w:rStyle w:val="Lienhypertexte"/>
          </w:rPr>
          <w:t>Framework on Meetings, Extracurricular Activities &amp; Events for Fall 2021 and Winter 2022</w:t>
        </w:r>
      </w:hyperlink>
      <w:r>
        <w:t xml:space="preserve">, </w:t>
      </w:r>
      <w:r w:rsidR="00DD7A74">
        <w:t>online</w:t>
      </w:r>
      <w:r>
        <w:t xml:space="preserve"> events remain the preferred and default option for the 2021-2022 academic year. </w:t>
      </w:r>
    </w:p>
    <w:p w14:paraId="214AAFAF" w14:textId="58F6C709" w:rsidR="00BF6864" w:rsidRDefault="00BF6864" w:rsidP="00BF6864">
      <w:r>
        <w:t xml:space="preserve">However, a limited number of in-person activities may be approved at the Faculty of Law. All in-person events must be run in strict accordance with </w:t>
      </w:r>
      <w:hyperlink r:id="rId7" w:history="1">
        <w:r w:rsidRPr="00BF6864">
          <w:rPr>
            <w:rStyle w:val="Lienhypertexte"/>
          </w:rPr>
          <w:t>government directives</w:t>
        </w:r>
      </w:hyperlink>
      <w:r w:rsidRPr="00BF6864">
        <w:rPr>
          <w:b/>
          <w:bCs/>
        </w:rPr>
        <w:t> </w:t>
      </w:r>
      <w:r w:rsidRPr="00BF6864">
        <w:t>and</w:t>
      </w:r>
      <w:r w:rsidRPr="00BF6864">
        <w:rPr>
          <w:b/>
          <w:bCs/>
        </w:rPr>
        <w:t> </w:t>
      </w:r>
      <w:hyperlink r:id="rId8" w:history="1">
        <w:r w:rsidRPr="00BF6864">
          <w:rPr>
            <w:rStyle w:val="Lienhypertexte"/>
          </w:rPr>
          <w:t>university prevention measures</w:t>
        </w:r>
      </w:hyperlink>
      <w:r>
        <w:t xml:space="preserve">. In-person events or activities which involve an academic or an </w:t>
      </w:r>
      <w:r w:rsidR="00DD7A74">
        <w:t>student</w:t>
      </w:r>
      <w:r>
        <w:t xml:space="preserve"> enrichment component will be prioritized.</w:t>
      </w:r>
      <w:r w:rsidR="00DD7A74">
        <w:t xml:space="preserve"> Proposals should make </w:t>
      </w:r>
      <w:r w:rsidR="00563103">
        <w:t>clear why the event or activity cannot be held remotely</w:t>
      </w:r>
      <w:r w:rsidR="00DD7A74">
        <w:t>.</w:t>
      </w:r>
      <w:r>
        <w:t xml:space="preserve"> </w:t>
      </w:r>
      <w:r w:rsidR="000639B4">
        <w:t xml:space="preserve">Events </w:t>
      </w:r>
      <w:r w:rsidR="00A54471">
        <w:t>which</w:t>
      </w:r>
      <w:r w:rsidR="000639B4">
        <w:t xml:space="preserve"> are strictly social in nature </w:t>
      </w:r>
      <w:r w:rsidR="00A54471">
        <w:t xml:space="preserve">and those </w:t>
      </w:r>
      <w:r w:rsidR="000639B4">
        <w:t>involv</w:t>
      </w:r>
      <w:r w:rsidR="00A54471">
        <w:t>ing</w:t>
      </w:r>
      <w:r w:rsidR="000639B4">
        <w:t xml:space="preserve"> non-McGill participants will generally not be approved. </w:t>
      </w:r>
    </w:p>
    <w:p w14:paraId="0E3E975D" w14:textId="77777777" w:rsidR="00DB72A3" w:rsidRDefault="00DB72A3" w:rsidP="00BF68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B72A3" w14:paraId="30EFC650" w14:textId="77777777" w:rsidTr="00DB72A3">
        <w:tc>
          <w:tcPr>
            <w:tcW w:w="2785" w:type="dxa"/>
          </w:tcPr>
          <w:p w14:paraId="27D97085" w14:textId="396CB11A" w:rsidR="00DB72A3" w:rsidRPr="00DB72A3" w:rsidRDefault="00DB72A3" w:rsidP="00BF686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565" w:type="dxa"/>
          </w:tcPr>
          <w:p w14:paraId="5BBE5C82" w14:textId="77777777" w:rsidR="00DB72A3" w:rsidRDefault="00DB72A3" w:rsidP="00BF6864"/>
        </w:tc>
      </w:tr>
      <w:tr w:rsidR="00DB72A3" w14:paraId="6D923733" w14:textId="77777777" w:rsidTr="00DB72A3">
        <w:tc>
          <w:tcPr>
            <w:tcW w:w="2785" w:type="dxa"/>
          </w:tcPr>
          <w:p w14:paraId="7997B1CB" w14:textId="060DF72F" w:rsidR="00DB72A3" w:rsidRPr="00DB72A3" w:rsidRDefault="00DB72A3" w:rsidP="00BF6864">
            <w:pPr>
              <w:rPr>
                <w:b/>
                <w:bCs/>
              </w:rPr>
            </w:pPr>
            <w:r>
              <w:rPr>
                <w:b/>
                <w:bCs/>
              </w:rPr>
              <w:t>McGill email:</w:t>
            </w:r>
          </w:p>
        </w:tc>
        <w:tc>
          <w:tcPr>
            <w:tcW w:w="6565" w:type="dxa"/>
          </w:tcPr>
          <w:p w14:paraId="4B8CA491" w14:textId="77777777" w:rsidR="00DB72A3" w:rsidRDefault="00DB72A3" w:rsidP="00BF6864"/>
        </w:tc>
      </w:tr>
      <w:tr w:rsidR="00DB72A3" w14:paraId="44EE4DA9" w14:textId="77777777" w:rsidTr="00DB72A3">
        <w:tc>
          <w:tcPr>
            <w:tcW w:w="2785" w:type="dxa"/>
          </w:tcPr>
          <w:p w14:paraId="1D5C8848" w14:textId="20F43692" w:rsidR="00DB72A3" w:rsidRPr="00DB72A3" w:rsidRDefault="00DB72A3" w:rsidP="00BF6864">
            <w:pPr>
              <w:rPr>
                <w:b/>
                <w:bCs/>
              </w:rPr>
            </w:pPr>
            <w:r>
              <w:rPr>
                <w:b/>
                <w:bCs/>
              </w:rPr>
              <w:t>McGill ID number:</w:t>
            </w:r>
          </w:p>
        </w:tc>
        <w:tc>
          <w:tcPr>
            <w:tcW w:w="6565" w:type="dxa"/>
          </w:tcPr>
          <w:p w14:paraId="01E4E33D" w14:textId="77777777" w:rsidR="00DB72A3" w:rsidRDefault="00DB72A3" w:rsidP="00BF6864"/>
        </w:tc>
      </w:tr>
      <w:tr w:rsidR="00DB72A3" w14:paraId="292F8272" w14:textId="77777777" w:rsidTr="00DB72A3">
        <w:tc>
          <w:tcPr>
            <w:tcW w:w="2785" w:type="dxa"/>
          </w:tcPr>
          <w:p w14:paraId="05263693" w14:textId="037B377B" w:rsidR="00DB72A3" w:rsidRDefault="00DB72A3" w:rsidP="00DB72A3">
            <w:r>
              <w:rPr>
                <w:b/>
                <w:bCs/>
              </w:rPr>
              <w:t>Student Group/Association:</w:t>
            </w:r>
          </w:p>
        </w:tc>
        <w:tc>
          <w:tcPr>
            <w:tcW w:w="6565" w:type="dxa"/>
          </w:tcPr>
          <w:p w14:paraId="26085848" w14:textId="77777777" w:rsidR="00DB72A3" w:rsidRDefault="00DB72A3" w:rsidP="00DB72A3"/>
        </w:tc>
      </w:tr>
    </w:tbl>
    <w:p w14:paraId="4E700CED" w14:textId="77777777" w:rsidR="00DB72A3" w:rsidRPr="00BF6864" w:rsidRDefault="00DB72A3" w:rsidP="00BF6864"/>
    <w:p w14:paraId="77C6F7BD" w14:textId="76440746" w:rsidR="00E166EE" w:rsidRPr="00A12B47" w:rsidRDefault="00A12B47" w:rsidP="00E166EE">
      <w:pPr>
        <w:rPr>
          <w:b/>
          <w:bCs/>
        </w:rPr>
      </w:pPr>
      <w:r w:rsidRPr="00A12B47">
        <w:rPr>
          <w:b/>
          <w:bCs/>
        </w:rPr>
        <w:t>A. Brief description of the activity and its objectives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2A3" w14:paraId="6D23713B" w14:textId="77777777" w:rsidTr="00DB72A3">
        <w:trPr>
          <w:trHeight w:val="1970"/>
        </w:trPr>
        <w:tc>
          <w:tcPr>
            <w:tcW w:w="9350" w:type="dxa"/>
          </w:tcPr>
          <w:p w14:paraId="094D14CB" w14:textId="77777777" w:rsidR="00DB72A3" w:rsidRDefault="00DB72A3" w:rsidP="00E166EE"/>
        </w:tc>
      </w:tr>
    </w:tbl>
    <w:p w14:paraId="46744B81" w14:textId="0C3147A1" w:rsidR="00A12B47" w:rsidRDefault="00A12B47" w:rsidP="00E166EE"/>
    <w:p w14:paraId="3C32CE3F" w14:textId="468DC0E7" w:rsidR="00F76635" w:rsidRPr="00A12B47" w:rsidRDefault="00A12B47" w:rsidP="00E166EE">
      <w:pPr>
        <w:rPr>
          <w:b/>
          <w:bCs/>
        </w:rPr>
      </w:pPr>
      <w:r>
        <w:rPr>
          <w:b/>
          <w:bCs/>
        </w:rPr>
        <w:t xml:space="preserve">B. </w:t>
      </w:r>
      <w:r w:rsidR="00F76635">
        <w:rPr>
          <w:b/>
          <w:bCs/>
        </w:rPr>
        <w:t>Justification</w:t>
      </w:r>
      <w:r>
        <w:rPr>
          <w:b/>
          <w:bCs/>
        </w:rPr>
        <w:t xml:space="preserve"> </w:t>
      </w:r>
      <w:r w:rsidR="00F76635">
        <w:rPr>
          <w:b/>
          <w:bCs/>
        </w:rPr>
        <w:t>of the need to hold the activity in-person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2A3" w14:paraId="5C643EA0" w14:textId="77777777" w:rsidTr="00DB72A3">
        <w:trPr>
          <w:trHeight w:val="1844"/>
        </w:trPr>
        <w:tc>
          <w:tcPr>
            <w:tcW w:w="9350" w:type="dxa"/>
          </w:tcPr>
          <w:p w14:paraId="6CBE5232" w14:textId="77777777" w:rsidR="00DB72A3" w:rsidRDefault="00DB72A3" w:rsidP="00DB72A3"/>
        </w:tc>
      </w:tr>
    </w:tbl>
    <w:p w14:paraId="541AC72B" w14:textId="77777777" w:rsidR="00E166EE" w:rsidRDefault="00E166EE" w:rsidP="00DB72A3"/>
    <w:p w14:paraId="7F9F1CC6" w14:textId="5BF454D7" w:rsidR="00F76635" w:rsidRDefault="00F76635" w:rsidP="00B921DA">
      <w:pPr>
        <w:rPr>
          <w:b/>
          <w:bCs/>
        </w:rPr>
      </w:pPr>
      <w:r>
        <w:rPr>
          <w:b/>
          <w:bCs/>
        </w:rPr>
        <w:t>C. Expected attendance and number of outside visitors</w:t>
      </w:r>
      <w:r w:rsidR="000C002B">
        <w:rPr>
          <w:b/>
          <w:bCs/>
        </w:rPr>
        <w:t xml:space="preserve"> (i.e. non-McGill affiliated participants)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B72A3" w14:paraId="12583637" w14:textId="77777777" w:rsidTr="00DB72A3">
        <w:tc>
          <w:tcPr>
            <w:tcW w:w="2965" w:type="dxa"/>
          </w:tcPr>
          <w:p w14:paraId="5191CFA0" w14:textId="3FB2DDED" w:rsidR="00DB72A3" w:rsidRPr="00DB72A3" w:rsidRDefault="00DB72A3" w:rsidP="00B921DA">
            <w:pPr>
              <w:rPr>
                <w:b/>
                <w:bCs/>
              </w:rPr>
            </w:pPr>
            <w:r w:rsidRPr="00DB72A3">
              <w:rPr>
                <w:b/>
                <w:bCs/>
              </w:rPr>
              <w:t>Number of students:</w:t>
            </w:r>
          </w:p>
        </w:tc>
        <w:tc>
          <w:tcPr>
            <w:tcW w:w="6385" w:type="dxa"/>
          </w:tcPr>
          <w:p w14:paraId="61D70E9B" w14:textId="77777777" w:rsidR="00DB72A3" w:rsidRDefault="00DB72A3" w:rsidP="00B921DA">
            <w:pPr>
              <w:rPr>
                <w:b/>
                <w:bCs/>
              </w:rPr>
            </w:pPr>
          </w:p>
        </w:tc>
      </w:tr>
      <w:tr w:rsidR="00DB72A3" w14:paraId="2B242EFD" w14:textId="77777777" w:rsidTr="00DB72A3">
        <w:tc>
          <w:tcPr>
            <w:tcW w:w="2965" w:type="dxa"/>
          </w:tcPr>
          <w:p w14:paraId="5D2490A7" w14:textId="32BCDABD" w:rsidR="00DB72A3" w:rsidRDefault="00DB72A3" w:rsidP="00B921DA">
            <w:pPr>
              <w:rPr>
                <w:b/>
                <w:bCs/>
              </w:rPr>
            </w:pPr>
            <w:r>
              <w:rPr>
                <w:b/>
                <w:bCs/>
              </w:rPr>
              <w:t>Number of professors &amp; staff:</w:t>
            </w:r>
          </w:p>
        </w:tc>
        <w:tc>
          <w:tcPr>
            <w:tcW w:w="6385" w:type="dxa"/>
          </w:tcPr>
          <w:p w14:paraId="5ECE4B1B" w14:textId="77777777" w:rsidR="00DB72A3" w:rsidRDefault="00DB72A3" w:rsidP="00B921DA">
            <w:pPr>
              <w:rPr>
                <w:b/>
                <w:bCs/>
              </w:rPr>
            </w:pPr>
          </w:p>
        </w:tc>
      </w:tr>
      <w:tr w:rsidR="00DB72A3" w14:paraId="2E78DED3" w14:textId="77777777" w:rsidTr="00DB72A3">
        <w:tc>
          <w:tcPr>
            <w:tcW w:w="2965" w:type="dxa"/>
          </w:tcPr>
          <w:p w14:paraId="262B7422" w14:textId="057878F4" w:rsidR="00DB72A3" w:rsidRDefault="00DB72A3" w:rsidP="00B921DA">
            <w:pPr>
              <w:rPr>
                <w:b/>
                <w:bCs/>
              </w:rPr>
            </w:pPr>
            <w:r>
              <w:rPr>
                <w:b/>
                <w:bCs/>
              </w:rPr>
              <w:t>Number of outside visitors:</w:t>
            </w:r>
          </w:p>
        </w:tc>
        <w:tc>
          <w:tcPr>
            <w:tcW w:w="6385" w:type="dxa"/>
          </w:tcPr>
          <w:p w14:paraId="6C12F61E" w14:textId="77777777" w:rsidR="00DB72A3" w:rsidRDefault="00DB72A3" w:rsidP="00B921DA">
            <w:pPr>
              <w:rPr>
                <w:b/>
                <w:bCs/>
              </w:rPr>
            </w:pPr>
          </w:p>
        </w:tc>
      </w:tr>
    </w:tbl>
    <w:p w14:paraId="78537C98" w14:textId="16EEDADC" w:rsidR="000C002B" w:rsidRDefault="000C002B" w:rsidP="000C002B"/>
    <w:p w14:paraId="644EED5B" w14:textId="187E53D1" w:rsidR="000C002B" w:rsidRPr="000C002B" w:rsidRDefault="000C002B" w:rsidP="000C002B">
      <w:pPr>
        <w:rPr>
          <w:b/>
          <w:bCs/>
        </w:rPr>
      </w:pPr>
      <w:r>
        <w:rPr>
          <w:b/>
          <w:bCs/>
        </w:rPr>
        <w:t>D. Description of plans to adhere to university and public health &amp; safety protocols (proof of vaccination, attendance log, 1m distancing, procedural mask requirement,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2A3" w14:paraId="60E06F9E" w14:textId="77777777" w:rsidTr="00C84FE0">
        <w:trPr>
          <w:trHeight w:val="2042"/>
        </w:trPr>
        <w:tc>
          <w:tcPr>
            <w:tcW w:w="9350" w:type="dxa"/>
          </w:tcPr>
          <w:p w14:paraId="353C2EE9" w14:textId="77777777" w:rsidR="00DB72A3" w:rsidRDefault="00DB72A3" w:rsidP="000C002B"/>
        </w:tc>
      </w:tr>
    </w:tbl>
    <w:p w14:paraId="5582DC0E" w14:textId="1840EEE3" w:rsidR="000C002B" w:rsidRPr="000C002B" w:rsidRDefault="000C002B" w:rsidP="000C002B"/>
    <w:p w14:paraId="45D4C56B" w14:textId="77777777" w:rsidR="00DB72A3" w:rsidRDefault="00851B0B" w:rsidP="000C002B">
      <w:pPr>
        <w:rPr>
          <w:b/>
          <w:bCs/>
        </w:rPr>
      </w:pPr>
      <w:r>
        <w:rPr>
          <w:b/>
          <w:bCs/>
        </w:rPr>
        <w:t>E. Other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B72A3" w14:paraId="0C164084" w14:textId="77777777" w:rsidTr="00DB72A3">
        <w:tc>
          <w:tcPr>
            <w:tcW w:w="2425" w:type="dxa"/>
          </w:tcPr>
          <w:p w14:paraId="43C3F466" w14:textId="4754B855" w:rsidR="00DB72A3" w:rsidRDefault="00DB72A3" w:rsidP="000C002B">
            <w:r>
              <w:t>Proposed date &amp; time:</w:t>
            </w:r>
          </w:p>
        </w:tc>
        <w:tc>
          <w:tcPr>
            <w:tcW w:w="6925" w:type="dxa"/>
          </w:tcPr>
          <w:p w14:paraId="4F83BDD4" w14:textId="77777777" w:rsidR="00DB72A3" w:rsidRDefault="00DB72A3" w:rsidP="000C002B"/>
        </w:tc>
      </w:tr>
      <w:tr w:rsidR="00DB72A3" w14:paraId="350A0702" w14:textId="77777777" w:rsidTr="00DB72A3">
        <w:tc>
          <w:tcPr>
            <w:tcW w:w="2425" w:type="dxa"/>
          </w:tcPr>
          <w:p w14:paraId="4CB5BAE7" w14:textId="6B4E3CC9" w:rsidR="00DB72A3" w:rsidRDefault="00DB72A3" w:rsidP="000C002B">
            <w:r>
              <w:t>Proposed room:</w:t>
            </w:r>
          </w:p>
        </w:tc>
        <w:tc>
          <w:tcPr>
            <w:tcW w:w="6925" w:type="dxa"/>
          </w:tcPr>
          <w:p w14:paraId="72D01D89" w14:textId="77777777" w:rsidR="00DB72A3" w:rsidRDefault="00DB72A3" w:rsidP="000C002B"/>
        </w:tc>
      </w:tr>
      <w:tr w:rsidR="00DB72A3" w14:paraId="7674F777" w14:textId="77777777" w:rsidTr="00DB72A3">
        <w:tc>
          <w:tcPr>
            <w:tcW w:w="2425" w:type="dxa"/>
          </w:tcPr>
          <w:p w14:paraId="2AEA1CFE" w14:textId="6CD548BF" w:rsidR="00DB72A3" w:rsidRDefault="00DB72A3" w:rsidP="000C002B">
            <w:r>
              <w:t>A/V or tech needs:</w:t>
            </w:r>
          </w:p>
        </w:tc>
        <w:tc>
          <w:tcPr>
            <w:tcW w:w="6925" w:type="dxa"/>
          </w:tcPr>
          <w:p w14:paraId="72670D45" w14:textId="77777777" w:rsidR="00DB72A3" w:rsidRDefault="00DB72A3" w:rsidP="000C002B"/>
        </w:tc>
      </w:tr>
      <w:tr w:rsidR="00DB72A3" w14:paraId="0BC44148" w14:textId="77777777" w:rsidTr="00DB72A3">
        <w:tc>
          <w:tcPr>
            <w:tcW w:w="2425" w:type="dxa"/>
          </w:tcPr>
          <w:p w14:paraId="5CBBA37A" w14:textId="11520AFD" w:rsidR="00DB72A3" w:rsidRDefault="00DB72A3" w:rsidP="000C002B">
            <w:r>
              <w:t>Food &amp; beverages (Y/N):</w:t>
            </w:r>
          </w:p>
        </w:tc>
        <w:tc>
          <w:tcPr>
            <w:tcW w:w="6925" w:type="dxa"/>
          </w:tcPr>
          <w:p w14:paraId="257B71AA" w14:textId="77777777" w:rsidR="00DB72A3" w:rsidRDefault="00DB72A3" w:rsidP="000C002B"/>
        </w:tc>
      </w:tr>
    </w:tbl>
    <w:p w14:paraId="2EAEDF3E" w14:textId="134E2EF4" w:rsidR="00851B0B" w:rsidRPr="00851B0B" w:rsidRDefault="00851B0B" w:rsidP="000C002B"/>
    <w:sectPr w:rsidR="00851B0B" w:rsidRPr="00851B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6788" w14:textId="77777777" w:rsidR="00296E96" w:rsidRDefault="00296E96" w:rsidP="00B921DA">
      <w:pPr>
        <w:spacing w:after="0" w:line="240" w:lineRule="auto"/>
      </w:pPr>
      <w:r>
        <w:separator/>
      </w:r>
    </w:p>
  </w:endnote>
  <w:endnote w:type="continuationSeparator" w:id="0">
    <w:p w14:paraId="09D454A1" w14:textId="77777777" w:rsidR="00296E96" w:rsidRDefault="00296E96" w:rsidP="00B9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DA30" w14:textId="77777777" w:rsidR="00296E96" w:rsidRDefault="00296E96" w:rsidP="00B921DA">
      <w:pPr>
        <w:spacing w:after="0" w:line="240" w:lineRule="auto"/>
      </w:pPr>
      <w:r>
        <w:separator/>
      </w:r>
    </w:p>
  </w:footnote>
  <w:footnote w:type="continuationSeparator" w:id="0">
    <w:p w14:paraId="64EC464C" w14:textId="77777777" w:rsidR="00296E96" w:rsidRDefault="00296E96" w:rsidP="00B9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59A8" w14:textId="5BED64FA" w:rsidR="00B921DA" w:rsidRDefault="00B921DA" w:rsidP="00B921DA">
    <w:pPr>
      <w:pStyle w:val="En-tte"/>
      <w:jc w:val="center"/>
    </w:pPr>
    <w:r w:rsidRPr="00B921DA">
      <w:rPr>
        <w:noProof/>
      </w:rPr>
      <w:drawing>
        <wp:inline distT="0" distB="0" distL="0" distR="0" wp14:anchorId="75741C6B" wp14:editId="30114148">
          <wp:extent cx="1790700" cy="41008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321" cy="42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A"/>
    <w:rsid w:val="000639B4"/>
    <w:rsid w:val="00067EDA"/>
    <w:rsid w:val="000C002B"/>
    <w:rsid w:val="00210564"/>
    <w:rsid w:val="00296E96"/>
    <w:rsid w:val="00384F28"/>
    <w:rsid w:val="0043293F"/>
    <w:rsid w:val="004F6573"/>
    <w:rsid w:val="005544BE"/>
    <w:rsid w:val="00563103"/>
    <w:rsid w:val="0074476E"/>
    <w:rsid w:val="00851B0B"/>
    <w:rsid w:val="00886956"/>
    <w:rsid w:val="009253C0"/>
    <w:rsid w:val="00A12B47"/>
    <w:rsid w:val="00A54471"/>
    <w:rsid w:val="00B921DA"/>
    <w:rsid w:val="00BF6864"/>
    <w:rsid w:val="00C84FE0"/>
    <w:rsid w:val="00DB72A3"/>
    <w:rsid w:val="00DD7A74"/>
    <w:rsid w:val="00E166EE"/>
    <w:rsid w:val="00F76635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1852"/>
  <w15:chartTrackingRefBased/>
  <w15:docId w15:val="{9015D3AF-EB59-4873-8BD6-E2878E29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1DA"/>
  </w:style>
  <w:style w:type="paragraph" w:styleId="Pieddepage">
    <w:name w:val="footer"/>
    <w:basedOn w:val="Normal"/>
    <w:link w:val="PieddepageCar"/>
    <w:uiPriority w:val="99"/>
    <w:unhideWhenUsed/>
    <w:rsid w:val="00B9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1DA"/>
  </w:style>
  <w:style w:type="character" w:styleId="Lienhypertexte">
    <w:name w:val="Hyperlink"/>
    <w:basedOn w:val="Policepardfaut"/>
    <w:uiPriority w:val="99"/>
    <w:unhideWhenUsed/>
    <w:rsid w:val="00BF68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86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coronavirus/case-status/mcgill-operational-status-coronavirus-in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ebec.ca/en/health/health-issues/a-z/2019-coronavirus/progressive-regional-alert-and-intervention-system/level-1-vigilance-gr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gill.ca/coronavirus/resources/framework-meetings-extracurricular-activities-events-summer-and-early-fall-2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Peebles</dc:creator>
  <cp:keywords/>
  <dc:description/>
  <cp:lastModifiedBy>Rose Paquet</cp:lastModifiedBy>
  <cp:revision>2</cp:revision>
  <dcterms:created xsi:type="dcterms:W3CDTF">2021-09-29T19:02:00Z</dcterms:created>
  <dcterms:modified xsi:type="dcterms:W3CDTF">2021-09-29T19:02:00Z</dcterms:modified>
</cp:coreProperties>
</file>